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Муниципальное управление и местное самоуправление</w:t>
            </w:r>
          </w:p>
          <w:p>
            <w:pPr>
              <w:jc w:val="center"/>
              <w:spacing w:after="0" w:line="240" w:lineRule="auto"/>
              <w:rPr>
                <w:sz w:val="32"/>
                <w:szCs w:val="32"/>
              </w:rPr>
            </w:pPr>
            <w:r>
              <w:rPr>
                <w:rFonts w:ascii="Times New Roman" w:hAnsi="Times New Roman" w:cs="Times New Roman"/>
                <w:color w:val="#000000"/>
                <w:sz w:val="32"/>
                <w:szCs w:val="32"/>
              </w:rPr>
              <w:t> К.М.02.03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«Муниципальное управление и местное самоуправление»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К.М.02.03 «Муниципальное управление и местное самоуправление».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«Муниципальное управление и местное самоуправление»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деятельность в сфере конституционного законодательства, развития федеративных отношений и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937.31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знать основные направления и приоритеты государственной политики в сфере нормативных правовых актов субъектов РФ,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РФ, ведения государственных реестров уставов муниципальных образований и муниципальных образований РФ, федеральных регистров нормативных правовых актов субъектов РФ и муниципальных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знать основные направления и приоритеты государственной политики в сфере федеративных отношений и местного самоуправления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ПК-2.11 знать принципы и факторы политико-административного устройства государства и территориальной организации местного самоуправления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знать принципы разграничения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знать теоретические основы местного самоуправления (теория свободной общины, государственная теория, хозяйственная теория); основные этапы развития местного самоуправления в России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уметь применять в профессиональной деятельности инструменты государственной политики в сфере нормативных правовых актов субъектов Российской Федерации,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352.946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ПК-2.21 уметь применять в профессиональной деятельности инструменты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государственной политики в сфере федеративных отношений и местного самоуправления</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ПК-2.24 уметь применять в профессиональной деятельности принципы и факторы политико-административного устройства государства и территориальной организации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уметь применять в профессиональной деятельности принципы разграничения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ПК-2.30 владеть навыками применения в профессиональной деятельности инструментов государственной политики в сфере нормативных правовых актов субъектов Российской Федерация, государственной регистрации уставов муниципальных образований, государственной регистрации соглашений о международных и внешнеэкономических связях субъектов Российской Федерации, ведения государственных реестров уставов муниципальных образований и муниципальных образований Российской Федерации, федеральных регистров нормативных правовых актов субъектов Российской Федерации и муниципальных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ПК-2.34 владеть навыками применения в профессиональной деятельности инструментов государственной политики в сфере федеративных отношений и местного самоуправления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ПК-2.37 владеть навыками применения в профессиональной деятельности принципов и факторов политико-административного устройства государства и территориальной организации местного самоуправления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ПК-2.38 владеть навыками применения в профессиональной деятельности принципов разграничений полномочий и взаимодействия между федеральными органами государственной власти, субфедеральными органами государственной власти и органами местного самоуправления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ПК-2.39 владеть навыками применения в профессиональной деятельности теоретических основ местного самоуправления (теория свободной общины, государственная теория, хозяйственная теория); основных этапов развития местного самоуправления в России</w:t>
            </w:r>
          </w:p>
        </w:tc>
      </w:tr>
      <w:tr>
        <w:trPr>
          <w:trHeight w:hRule="exact" w:val="277.8304"/>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704.5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К.М.02.03 «Муниципальное управление и местное самоуправление»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относится к обязательной части, является дисциплиной Блока Б1. «Дисциплины (модули)». Модуль"Деятельность в сфере конституционного законодательства, развития федеративных отношений и местного самоуправления"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Государственные и муниципальные финансы</w:t>
            </w:r>
          </w:p>
          <w:p>
            <w:pPr>
              <w:jc w:val="center"/>
              <w:spacing w:after="0" w:line="240" w:lineRule="auto"/>
              <w:rPr>
                <w:sz w:val="22"/>
                <w:szCs w:val="22"/>
              </w:rPr>
            </w:pPr>
            <w:r>
              <w:rPr>
                <w:rFonts w:ascii="Times New Roman" w:hAnsi="Times New Roman" w:cs="Times New Roman"/>
                <w:color w:val="#000000"/>
                <w:sz w:val="22"/>
                <w:szCs w:val="22"/>
              </w:rPr>
              <w:t> Основы федерализма</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и муниципальная служба  в РФ</w:t>
            </w:r>
          </w:p>
          <w:p>
            <w:pPr>
              <w:jc w:val="center"/>
              <w:spacing w:after="0" w:line="240" w:lineRule="auto"/>
              <w:rPr>
                <w:sz w:val="22"/>
                <w:szCs w:val="22"/>
              </w:rPr>
            </w:pPr>
            <w:r>
              <w:rPr>
                <w:rFonts w:ascii="Times New Roman" w:hAnsi="Times New Roman" w:cs="Times New Roman"/>
                <w:color w:val="#000000"/>
                <w:sz w:val="22"/>
                <w:szCs w:val="22"/>
              </w:rPr>
              <w:t> Бюджетно-налоговая политика государства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Место муниципального управления в системе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Функции и методы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Муниципальные правовые акты. Порядок подготовки, утверждения и отмены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Территории и границы муниципальных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Порядок наделения государственными полномочиями органов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Место муниципального управления в системе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Функции и методы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Организация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Муниципальные правовые акты. Порядок подготовки, утверждения и отмены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Территории и границы муниципальных образований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Порядок наделения государственными полномочиями органов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5296.7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734.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муниципального управления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178.3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 методологические основы изучения системы муниципального управления. Определения понятия местного самоуправления. Происхождение теории местного самоуправления. Взгляды А. де Токвиля на государственное устройство и местное управление. Государственная теория самоуправления (Л. Штейн, Р. Гнейст) и причины ее популярности в России в середине 1970-х гг. Опыт становления местного самоуправления в России: земское и городское самоуправление, дореволюционный опыт и современные особенности. Зарубежный опыт становления системы местного самоуправления.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Место муниципального управления в системе местного самоуправления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Местное самоуправление в системе основных структур общества. Объекты и субъекты местного самоуправления. Муниципальные образования как основной объект местного самоуправления. Основные черты и отличительные признаки местного самоуправления. Полномочия органов местной власти. Система муниципальных образований на территории субъекта РФ. Взаимоотношения государственной и муниципальной власти, разграничение полномочий. Формы государственного регулирования местного самоуправления.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Функции и методы муниципального управления.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муниципальной реформы в РФ. Местное управление как вид управленческой деятельности, его специфика. Особенности муниципального управления. Система целей муниципальной деятельности. Муниципальная политика и факторы ее формирования. Основные этапы муниципальной реформы РФ. Взаимосвязь местных реформ с изменениями в управлении на центральном уровне организации исполнительной власти. Типы муниципальных образований на территории РФ. Организационная структура местной администрации: принципы, методы построения и направления совершенствования.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местного самоуправления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Местное самоуправление как основа конституционного строя Российской Федерации. Права граждан Российской Федерации на осуществление самоуправления. Виды поселений, округов и территорий. Должностные лица органов местного самоуправления. Формы контроля муниципальной деятельности. Правовая основа местного самоуправления - принципы и нормы международного права, международные договоры РФ, Конституция РФ, федеральные конституционные Законы, Указы, распоряжения и постановления Президента РФ и Правительства РФ, Уставы, Законы субъектов РФ и муниципальных образований. Федеральный закон РФ «Об общих принципах организации местного самоуправления в РФ». Полномочия органов государственной власти субъектов РФ в области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Муниципальные правовые акты. Порядок подготовки, утверждения и отмены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вопросов, по которым необходимо принимать муниципальные правовые акты. Основные требования к содержанию муниципальных правовых актов. Определение законности муниципальных правовых актов при возникновении спорных вопросов, ответственность за неисполнение муниципальных правовых актов.</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Территории и границы муниципальных образований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Преобразование муниципальных образований. Муниципальное сотрудничество. Утверждение территорий и границ муниципального образования. Основные условия и требования. Принципы преобразований муниципальных образований. Совет муниципальных образований субъектов РФ как координирующий орган взаимодействия органов местного самоуправления. Решение межмуниципальных вопросов при совместном взаимодействии органов местного самоуправления.</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определения поселения, районов и городских округов. Вопросы, решаемые на уровне поселений, районов и городских округов для жизнеобеспечения населения. Виды полномочий. Порядок передачи и наделения основными полномочиями органов местного самоуправления. Перечень вопросов местного значения. Законодательная база.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Порядок наделения государственными полномочиями органов местного самоуправления</w:t>
            </w:r>
          </w:p>
        </w:tc>
      </w:tr>
      <w:tr>
        <w:trPr>
          <w:trHeight w:hRule="exact" w:val="15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Органы местного самоуправления и должностное лицо местного самоуправления. Основные условия для наделения государственными полномочиями. Механизм передачи государственных полномочий. Исполнение правовых актов. Основные понятия и определения. Что относится к органам местного самоуправления. Перечень должностных лиц органов местного самоуправления. Порядок их назначения,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утверждения и снятия. Основные понятия и определения. Выборы как основное условие соблюдения демократических принципов. Порядок назначения муниципальных выборов. Проведение голосования, подсчет голосов. Опубликование результатов. Понятие правотворческой инициативы. Кто может выступать с правотворческой инициативой. Порядок принятия правотворческой инициативы.</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Создание законодательства органами местного самоуправления. Должностные обязанности руководителей органов местного самоуправления. Роль депутатов органов местного самоуправления и прокуратуры в организации контроля.</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муниципального управления</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Предмет и методологические основы изучения системы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2. Определения понятия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Происхождение теории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Взгляды А. де Токвиля на государственное устройство и местное управление.</w:t>
            </w:r>
          </w:p>
          <w:p>
            <w:pPr>
              <w:jc w:val="left"/>
              <w:spacing w:after="0" w:line="240" w:lineRule="auto"/>
              <w:rPr>
                <w:sz w:val="24"/>
                <w:szCs w:val="24"/>
              </w:rPr>
            </w:pPr>
            <w:r>
              <w:rPr>
                <w:rFonts w:ascii="Times New Roman" w:hAnsi="Times New Roman" w:cs="Times New Roman"/>
                <w:color w:val="#000000"/>
                <w:sz w:val="24"/>
                <w:szCs w:val="24"/>
              </w:rPr>
              <w:t> 5. Государственная теория самоуправления (Л. Штейн, Р. Гнейст).</w:t>
            </w:r>
          </w:p>
          <w:p>
            <w:pPr>
              <w:jc w:val="left"/>
              <w:spacing w:after="0" w:line="240" w:lineRule="auto"/>
              <w:rPr>
                <w:sz w:val="24"/>
                <w:szCs w:val="24"/>
              </w:rPr>
            </w:pPr>
            <w:r>
              <w:rPr>
                <w:rFonts w:ascii="Times New Roman" w:hAnsi="Times New Roman" w:cs="Times New Roman"/>
                <w:color w:val="#000000"/>
                <w:sz w:val="24"/>
                <w:szCs w:val="24"/>
              </w:rPr>
              <w:t> 6. Опыт становления местного самоуправления в России: земское и городское самоуправление, дореволюционный опыт и современные особенности.</w:t>
            </w:r>
          </w:p>
          <w:p>
            <w:pPr>
              <w:jc w:val="left"/>
              <w:spacing w:after="0" w:line="240" w:lineRule="auto"/>
              <w:rPr>
                <w:sz w:val="24"/>
                <w:szCs w:val="24"/>
              </w:rPr>
            </w:pPr>
            <w:r>
              <w:rPr>
                <w:rFonts w:ascii="Times New Roman" w:hAnsi="Times New Roman" w:cs="Times New Roman"/>
                <w:color w:val="#000000"/>
                <w:sz w:val="24"/>
                <w:szCs w:val="24"/>
              </w:rPr>
              <w:t> 7. Зарубежный опыт становления системы местного самоуправления.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Место муниципального управления в системе местного самоуправления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Местное самоуправление в системе основных структур общества.</w:t>
            </w:r>
          </w:p>
          <w:p>
            <w:pPr>
              <w:jc w:val="left"/>
              <w:spacing w:after="0" w:line="240" w:lineRule="auto"/>
              <w:rPr>
                <w:sz w:val="24"/>
                <w:szCs w:val="24"/>
              </w:rPr>
            </w:pPr>
            <w:r>
              <w:rPr>
                <w:rFonts w:ascii="Times New Roman" w:hAnsi="Times New Roman" w:cs="Times New Roman"/>
                <w:color w:val="#000000"/>
                <w:sz w:val="24"/>
                <w:szCs w:val="24"/>
              </w:rPr>
              <w:t> 2. Объекты и субъекты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Муниципальные образования как основной объект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Основные черты и отличительные признаки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5. Полномочия органов местной власти.</w:t>
            </w:r>
          </w:p>
          <w:p>
            <w:pPr>
              <w:jc w:val="left"/>
              <w:spacing w:after="0" w:line="240" w:lineRule="auto"/>
              <w:rPr>
                <w:sz w:val="24"/>
                <w:szCs w:val="24"/>
              </w:rPr>
            </w:pPr>
            <w:r>
              <w:rPr>
                <w:rFonts w:ascii="Times New Roman" w:hAnsi="Times New Roman" w:cs="Times New Roman"/>
                <w:color w:val="#000000"/>
                <w:sz w:val="24"/>
                <w:szCs w:val="24"/>
              </w:rPr>
              <w:t> 6. Система муниципальных образований на территории субъекта РФ.</w:t>
            </w:r>
          </w:p>
          <w:p>
            <w:pPr>
              <w:jc w:val="left"/>
              <w:spacing w:after="0" w:line="240" w:lineRule="auto"/>
              <w:rPr>
                <w:sz w:val="24"/>
                <w:szCs w:val="24"/>
              </w:rPr>
            </w:pPr>
            <w:r>
              <w:rPr>
                <w:rFonts w:ascii="Times New Roman" w:hAnsi="Times New Roman" w:cs="Times New Roman"/>
                <w:color w:val="#000000"/>
                <w:sz w:val="24"/>
                <w:szCs w:val="24"/>
              </w:rPr>
              <w:t> 7. Формы государственного регулирования местного самоуправления.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Функции и методы муниципального управления.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целей муниципальной деятельности.</w:t>
            </w:r>
          </w:p>
          <w:p>
            <w:pPr>
              <w:jc w:val="left"/>
              <w:spacing w:after="0" w:line="240" w:lineRule="auto"/>
              <w:rPr>
                <w:sz w:val="24"/>
                <w:szCs w:val="24"/>
              </w:rPr>
            </w:pPr>
            <w:r>
              <w:rPr>
                <w:rFonts w:ascii="Times New Roman" w:hAnsi="Times New Roman" w:cs="Times New Roman"/>
                <w:color w:val="#000000"/>
                <w:sz w:val="24"/>
                <w:szCs w:val="24"/>
              </w:rPr>
              <w:t> 2. Муниципальная политика и факторы ее формирования.</w:t>
            </w:r>
          </w:p>
          <w:p>
            <w:pPr>
              <w:jc w:val="left"/>
              <w:spacing w:after="0" w:line="240" w:lineRule="auto"/>
              <w:rPr>
                <w:sz w:val="24"/>
                <w:szCs w:val="24"/>
              </w:rPr>
            </w:pPr>
            <w:r>
              <w:rPr>
                <w:rFonts w:ascii="Times New Roman" w:hAnsi="Times New Roman" w:cs="Times New Roman"/>
                <w:color w:val="#000000"/>
                <w:sz w:val="24"/>
                <w:szCs w:val="24"/>
              </w:rPr>
              <w:t> 3. Взаимосвязь местных реформ с изменениями в управлении на центральном уровне организации исполнительной власти.</w:t>
            </w:r>
          </w:p>
          <w:p>
            <w:pPr>
              <w:jc w:val="left"/>
              <w:spacing w:after="0" w:line="240" w:lineRule="auto"/>
              <w:rPr>
                <w:sz w:val="24"/>
                <w:szCs w:val="24"/>
              </w:rPr>
            </w:pPr>
            <w:r>
              <w:rPr>
                <w:rFonts w:ascii="Times New Roman" w:hAnsi="Times New Roman" w:cs="Times New Roman"/>
                <w:color w:val="#000000"/>
                <w:sz w:val="24"/>
                <w:szCs w:val="24"/>
              </w:rPr>
              <w:t> 4. Организационная структура местной администрации: принципы, методы построения и направления совершенствования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Организация местного самоуправления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Права граждан РФ на осуществление самоуправления.</w:t>
            </w:r>
          </w:p>
          <w:p>
            <w:pPr>
              <w:jc w:val="left"/>
              <w:spacing w:after="0" w:line="240" w:lineRule="auto"/>
              <w:rPr>
                <w:sz w:val="24"/>
                <w:szCs w:val="24"/>
              </w:rPr>
            </w:pPr>
            <w:r>
              <w:rPr>
                <w:rFonts w:ascii="Times New Roman" w:hAnsi="Times New Roman" w:cs="Times New Roman"/>
                <w:color w:val="#000000"/>
                <w:sz w:val="24"/>
                <w:szCs w:val="24"/>
              </w:rPr>
              <w:t> 2. Виды поселений, округов и территорий.</w:t>
            </w:r>
          </w:p>
          <w:p>
            <w:pPr>
              <w:jc w:val="left"/>
              <w:spacing w:after="0" w:line="240" w:lineRule="auto"/>
              <w:rPr>
                <w:sz w:val="24"/>
                <w:szCs w:val="24"/>
              </w:rPr>
            </w:pPr>
            <w:r>
              <w:rPr>
                <w:rFonts w:ascii="Times New Roman" w:hAnsi="Times New Roman" w:cs="Times New Roman"/>
                <w:color w:val="#000000"/>
                <w:sz w:val="24"/>
                <w:szCs w:val="24"/>
              </w:rPr>
              <w:t> 3. Должностные лица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Формы контроля муниципальной деятельности</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Муниципальные правовые акты. Порядок подготовки, утверждения и отмены</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Правовая основа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 Полномочия органов государственной власти субъектов РФ в области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Перечень вопросов, по которым принимаются муниципальные правовые акты.</w:t>
            </w:r>
          </w:p>
          <w:p>
            <w:pPr>
              <w:jc w:val="left"/>
              <w:spacing w:after="0" w:line="240" w:lineRule="auto"/>
              <w:rPr>
                <w:sz w:val="24"/>
                <w:szCs w:val="24"/>
              </w:rPr>
            </w:pPr>
            <w:r>
              <w:rPr>
                <w:rFonts w:ascii="Times New Roman" w:hAnsi="Times New Roman" w:cs="Times New Roman"/>
                <w:color w:val="#000000"/>
                <w:sz w:val="24"/>
                <w:szCs w:val="24"/>
              </w:rPr>
              <w:t> 4. Основные требования к содержанию муниципальных правовых актов.</w:t>
            </w:r>
          </w:p>
          <w:p>
            <w:pPr>
              <w:jc w:val="left"/>
              <w:spacing w:after="0" w:line="240" w:lineRule="auto"/>
              <w:rPr>
                <w:sz w:val="24"/>
                <w:szCs w:val="24"/>
              </w:rPr>
            </w:pPr>
            <w:r>
              <w:rPr>
                <w:rFonts w:ascii="Times New Roman" w:hAnsi="Times New Roman" w:cs="Times New Roman"/>
                <w:color w:val="#000000"/>
                <w:sz w:val="24"/>
                <w:szCs w:val="24"/>
              </w:rPr>
              <w:t> 5. Определение законности муниципальных правовых актов при возникновении спорных вопросов.</w:t>
            </w:r>
          </w:p>
          <w:p>
            <w:pPr>
              <w:jc w:val="left"/>
              <w:spacing w:after="0" w:line="240" w:lineRule="auto"/>
              <w:rPr>
                <w:sz w:val="24"/>
                <w:szCs w:val="24"/>
              </w:rPr>
            </w:pPr>
            <w:r>
              <w:rPr>
                <w:rFonts w:ascii="Times New Roman" w:hAnsi="Times New Roman" w:cs="Times New Roman"/>
                <w:color w:val="#000000"/>
                <w:sz w:val="24"/>
                <w:szCs w:val="24"/>
              </w:rPr>
              <w:t> 6. Ответственность за неисполнение муниципальных правовых актов.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Территории и границы муниципальных образований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Преобразование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2.	Муниципальное сотрудничество.</w:t>
            </w:r>
          </w:p>
          <w:p>
            <w:pPr>
              <w:jc w:val="left"/>
              <w:spacing w:after="0" w:line="240" w:lineRule="auto"/>
              <w:rPr>
                <w:sz w:val="24"/>
                <w:szCs w:val="24"/>
              </w:rPr>
            </w:pPr>
            <w:r>
              <w:rPr>
                <w:rFonts w:ascii="Times New Roman" w:hAnsi="Times New Roman" w:cs="Times New Roman"/>
                <w:color w:val="#000000"/>
                <w:sz w:val="24"/>
                <w:szCs w:val="24"/>
              </w:rPr>
              <w:t> 3.	Утверждение территорий и границ муниципального образования. Основные условия и требования.</w:t>
            </w:r>
          </w:p>
          <w:p>
            <w:pPr>
              <w:jc w:val="left"/>
              <w:spacing w:after="0" w:line="240" w:lineRule="auto"/>
              <w:rPr>
                <w:sz w:val="24"/>
                <w:szCs w:val="24"/>
              </w:rPr>
            </w:pPr>
            <w:r>
              <w:rPr>
                <w:rFonts w:ascii="Times New Roman" w:hAnsi="Times New Roman" w:cs="Times New Roman"/>
                <w:color w:val="#000000"/>
                <w:sz w:val="24"/>
                <w:szCs w:val="24"/>
              </w:rPr>
              <w:t> 4.	Принципы преобразований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5.	Совет муниципальных образований субъектов РФ как координирующий орган взаимодействия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6.	Решение межмуниципальных вопросов при совместном взаимодействии органов местного самоуправления.</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Вопросы местного значения населения, района, городского округа. Полномочия органов местного самоуправления по решению вопросов местного значения</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Утверждение территорий и границ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2. Принципы преобразований муниципальных образований.</w:t>
            </w:r>
          </w:p>
          <w:p>
            <w:pPr>
              <w:jc w:val="left"/>
              <w:spacing w:after="0" w:line="240" w:lineRule="auto"/>
              <w:rPr>
                <w:sz w:val="24"/>
                <w:szCs w:val="24"/>
              </w:rPr>
            </w:pPr>
            <w:r>
              <w:rPr>
                <w:rFonts w:ascii="Times New Roman" w:hAnsi="Times New Roman" w:cs="Times New Roman"/>
                <w:color w:val="#000000"/>
                <w:sz w:val="24"/>
                <w:szCs w:val="24"/>
              </w:rPr>
              <w:t> 3. Решение межмуниципальных вопросов при совместном взаимодействии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 Основные понятия и определения поселения, районов и городских округов.</w:t>
            </w:r>
          </w:p>
          <w:p>
            <w:pPr>
              <w:jc w:val="left"/>
              <w:spacing w:after="0" w:line="240" w:lineRule="auto"/>
              <w:rPr>
                <w:sz w:val="24"/>
                <w:szCs w:val="24"/>
              </w:rPr>
            </w:pPr>
            <w:r>
              <w:rPr>
                <w:rFonts w:ascii="Times New Roman" w:hAnsi="Times New Roman" w:cs="Times New Roman"/>
                <w:color w:val="#000000"/>
                <w:sz w:val="24"/>
                <w:szCs w:val="24"/>
              </w:rPr>
              <w:t> 4. Вопросы, решаемые на уровне поселений, районов и городских округов для жизнеобеспечения населения.</w:t>
            </w:r>
          </w:p>
          <w:p>
            <w:pPr>
              <w:jc w:val="left"/>
              <w:spacing w:after="0" w:line="240" w:lineRule="auto"/>
              <w:rPr>
                <w:sz w:val="24"/>
                <w:szCs w:val="24"/>
              </w:rPr>
            </w:pPr>
            <w:r>
              <w:rPr>
                <w:rFonts w:ascii="Times New Roman" w:hAnsi="Times New Roman" w:cs="Times New Roman"/>
                <w:color w:val="#000000"/>
                <w:sz w:val="24"/>
                <w:szCs w:val="24"/>
              </w:rPr>
              <w:t> 5. Порядок передачи и наделения основными полномочиями органов местного самоуправления.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Порядок наделения государственными полномочиями органов местного самоуправления</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условия для наделения государственными полномочиями.</w:t>
            </w:r>
          </w:p>
          <w:p>
            <w:pPr>
              <w:jc w:val="left"/>
              <w:spacing w:after="0" w:line="240" w:lineRule="auto"/>
              <w:rPr>
                <w:sz w:val="24"/>
                <w:szCs w:val="24"/>
              </w:rPr>
            </w:pPr>
            <w:r>
              <w:rPr>
                <w:rFonts w:ascii="Times New Roman" w:hAnsi="Times New Roman" w:cs="Times New Roman"/>
                <w:color w:val="#000000"/>
                <w:sz w:val="24"/>
                <w:szCs w:val="24"/>
              </w:rPr>
              <w:t> 2. Механизм передачи государственных полномочий.</w:t>
            </w:r>
          </w:p>
          <w:p>
            <w:pPr>
              <w:jc w:val="left"/>
              <w:spacing w:after="0" w:line="240" w:lineRule="auto"/>
              <w:rPr>
                <w:sz w:val="24"/>
                <w:szCs w:val="24"/>
              </w:rPr>
            </w:pPr>
            <w:r>
              <w:rPr>
                <w:rFonts w:ascii="Times New Roman" w:hAnsi="Times New Roman" w:cs="Times New Roman"/>
                <w:color w:val="#000000"/>
                <w:sz w:val="24"/>
                <w:szCs w:val="24"/>
              </w:rPr>
              <w:t> 3. Порядок назначения, утверждения и снятия должностных лиц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4. Выборы как основное условие соблюдения демократических принципов.</w:t>
            </w:r>
          </w:p>
          <w:p>
            <w:pPr>
              <w:jc w:val="left"/>
              <w:spacing w:after="0" w:line="240" w:lineRule="auto"/>
              <w:rPr>
                <w:sz w:val="24"/>
                <w:szCs w:val="24"/>
              </w:rPr>
            </w:pPr>
            <w:r>
              <w:rPr>
                <w:rFonts w:ascii="Times New Roman" w:hAnsi="Times New Roman" w:cs="Times New Roman"/>
                <w:color w:val="#000000"/>
                <w:sz w:val="24"/>
                <w:szCs w:val="24"/>
              </w:rPr>
              <w:t> 5. Порядок назначения муниципальных выборов.</w:t>
            </w:r>
          </w:p>
          <w:p>
            <w:pPr>
              <w:jc w:val="left"/>
              <w:spacing w:after="0" w:line="240" w:lineRule="auto"/>
              <w:rPr>
                <w:sz w:val="24"/>
                <w:szCs w:val="24"/>
              </w:rPr>
            </w:pPr>
            <w:r>
              <w:rPr>
                <w:rFonts w:ascii="Times New Roman" w:hAnsi="Times New Roman" w:cs="Times New Roman"/>
                <w:color w:val="#000000"/>
                <w:sz w:val="24"/>
                <w:szCs w:val="24"/>
              </w:rPr>
              <w:t> 6. Порядок принятия правотворческой инициативы.</w:t>
            </w:r>
          </w:p>
          <w:p>
            <w:pPr>
              <w:jc w:val="left"/>
              <w:spacing w:after="0" w:line="240" w:lineRule="auto"/>
              <w:rPr>
                <w:sz w:val="24"/>
                <w:szCs w:val="24"/>
              </w:rPr>
            </w:pPr>
            <w:r>
              <w:rPr>
                <w:rFonts w:ascii="Times New Roman" w:hAnsi="Times New Roman" w:cs="Times New Roman"/>
                <w:color w:val="#000000"/>
                <w:sz w:val="24"/>
                <w:szCs w:val="24"/>
              </w:rPr>
              <w:t> 7. Методы регулирования экономических процессов на территории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8. Система целей и задач комплексного социально-экономического развития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9. Муниципальные минимальные социальные стандарты.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Ответственность органов местного самоуправления и должностных лиц местного самоуправления, контроль и надзор за их деятельностью</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Должностные обязанности руководителей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2. Роль депутатов органов местного самоуправления и прокуратуры в организации контроля.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«Муниципальное управление и местное самоуправление»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https://urait.ru/bcode/488980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Деханова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Холоденко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978-5-534-13886-3.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https://urait.ru/bcode/494044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местное</w:t>
            </w:r>
            <w:r>
              <w:rPr/>
              <w:t xml:space="preserve"> </w:t>
            </w:r>
            <w:r>
              <w:rPr>
                <w:rFonts w:ascii="Times New Roman" w:hAnsi="Times New Roman" w:cs="Times New Roman"/>
                <w:color w:val="#000000"/>
                <w:sz w:val="24"/>
                <w:szCs w:val="24"/>
              </w:rPr>
              <w:t>самоуправление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978-5-534-13228-1.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https://urait.ru/bcode/490228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специальность:</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978-5-534-11275-7.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https://urait.ru/bcode/495644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Ответственность</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публичной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правоприменительная</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Шугрина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Нарутто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Заболотских</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978-5-9916-3644-5.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https://urait.ru/bcode/426258</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https://urait.ru/bcode/469072</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42.8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2023-2024_ФГОС3++2023_Бак-ЗФО-ГМУ(ПО)(23)_plx_Муниципальное управление и местное самоуправление</dc:title>
  <dc:creator>FastReport.NET</dc:creator>
</cp:coreProperties>
</file>